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360" w:lineRule="auto"/>
        <w:jc w:val="center"/>
        <w:textAlignment w:val="auto"/>
        <w:rPr>
          <w:rFonts w:hint="eastAsia" w:ascii="黑体" w:hAnsi="黑体" w:eastAsia="黑体" w:cs="黑体"/>
          <w:b/>
          <w:bCs/>
          <w:color w:val="auto"/>
          <w:sz w:val="44"/>
          <w:szCs w:val="44"/>
        </w:rPr>
      </w:pPr>
      <w:r>
        <w:rPr>
          <w:rFonts w:hint="eastAsia" w:ascii="黑体" w:hAnsi="黑体" w:eastAsia="黑体" w:cs="黑体"/>
          <w:b/>
          <w:bCs/>
          <w:color w:val="auto"/>
          <w:sz w:val="44"/>
          <w:szCs w:val="44"/>
        </w:rPr>
        <w:t>西安海棠职业学院20</w:t>
      </w:r>
      <w:r>
        <w:rPr>
          <w:rFonts w:hint="eastAsia" w:ascii="黑体" w:hAnsi="黑体" w:eastAsia="黑体" w:cs="黑体"/>
          <w:b/>
          <w:bCs/>
          <w:color w:val="auto"/>
          <w:sz w:val="44"/>
          <w:szCs w:val="44"/>
          <w:lang w:val="en-US" w:eastAsia="zh-CN"/>
        </w:rPr>
        <w:t>21</w:t>
      </w:r>
      <w:r>
        <w:rPr>
          <w:rFonts w:hint="eastAsia" w:ascii="黑体" w:hAnsi="黑体" w:eastAsia="黑体" w:cs="黑体"/>
          <w:b/>
          <w:bCs/>
          <w:color w:val="auto"/>
          <w:sz w:val="44"/>
          <w:szCs w:val="44"/>
        </w:rPr>
        <w:t>年信息公开报告</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年以来，</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严格落实国家教育部和省教育厅关于信息公开工作的一系列文件指示精神，依法依规适时开展各项信息公开工作，进一步扩大</w:t>
      </w:r>
      <w:r>
        <w:rPr>
          <w:rFonts w:hint="eastAsia" w:ascii="仿宋" w:hAnsi="仿宋" w:eastAsia="仿宋" w:cs="仿宋"/>
          <w:color w:val="auto"/>
          <w:sz w:val="32"/>
          <w:szCs w:val="32"/>
          <w:lang w:eastAsia="zh-CN"/>
        </w:rPr>
        <w:t>和细化</w:t>
      </w:r>
      <w:r>
        <w:rPr>
          <w:rFonts w:hint="eastAsia" w:ascii="仿宋" w:hAnsi="仿宋" w:eastAsia="仿宋" w:cs="仿宋"/>
          <w:color w:val="auto"/>
          <w:sz w:val="32"/>
          <w:szCs w:val="32"/>
        </w:rPr>
        <w:t>了办学过程中各类事项的透明度，得到了社会各界特别是学生和家长的广泛认可和好评。现将有关情况报告如下：</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一、学院本学年度信息公开工作开展的总体情况</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高度重视并认真贯彻落实陕西省教育厅《关于做好20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年度信息公开报告工作的通知》文件精神，把信息公开工作作为贯彻落实上级各项工作部署和规章制度的示范性工作来抓，作为提高学院知名度、推动学院健康快速发展的重要途径，做了大量行之有效地工作。</w:t>
      </w:r>
    </w:p>
    <w:p>
      <w:pPr>
        <w:pStyle w:val="2"/>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一是</w:t>
      </w:r>
      <w:r>
        <w:rPr>
          <w:rFonts w:hint="eastAsia" w:ascii="仿宋" w:hAnsi="仿宋" w:eastAsia="仿宋" w:cs="仿宋"/>
          <w:color w:val="auto"/>
          <w:kern w:val="0"/>
          <w:sz w:val="32"/>
          <w:szCs w:val="32"/>
        </w:rPr>
        <w:t>充分利用学院</w:t>
      </w:r>
      <w:r>
        <w:rPr>
          <w:rFonts w:hint="eastAsia" w:ascii="仿宋" w:hAnsi="仿宋" w:eastAsia="仿宋" w:cs="仿宋"/>
          <w:color w:val="auto"/>
          <w:kern w:val="0"/>
          <w:sz w:val="32"/>
          <w:szCs w:val="32"/>
          <w:lang w:eastAsia="zh-CN"/>
        </w:rPr>
        <w:t>官方</w:t>
      </w:r>
      <w:r>
        <w:rPr>
          <w:rFonts w:hint="eastAsia" w:ascii="仿宋" w:hAnsi="仿宋" w:eastAsia="仿宋" w:cs="仿宋"/>
          <w:color w:val="auto"/>
          <w:kern w:val="0"/>
          <w:sz w:val="32"/>
          <w:szCs w:val="32"/>
        </w:rPr>
        <w:t>网站、</w:t>
      </w:r>
      <w:r>
        <w:rPr>
          <w:rFonts w:hint="eastAsia" w:ascii="仿宋" w:hAnsi="仿宋" w:eastAsia="仿宋" w:cs="仿宋"/>
          <w:color w:val="auto"/>
          <w:kern w:val="0"/>
          <w:sz w:val="32"/>
          <w:szCs w:val="32"/>
          <w:lang w:eastAsia="zh-CN"/>
        </w:rPr>
        <w:t>两微一抖、新媒体</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eastAsia="zh-CN"/>
        </w:rPr>
        <w:t>网络</w:t>
      </w:r>
      <w:r>
        <w:rPr>
          <w:rFonts w:hint="eastAsia" w:ascii="仿宋" w:hAnsi="仿宋" w:eastAsia="仿宋" w:cs="仿宋"/>
          <w:color w:val="auto"/>
          <w:kern w:val="0"/>
          <w:sz w:val="32"/>
          <w:szCs w:val="32"/>
        </w:rPr>
        <w:t>媒体</w:t>
      </w:r>
      <w:r>
        <w:rPr>
          <w:rFonts w:hint="eastAsia" w:ascii="仿宋" w:hAnsi="仿宋" w:eastAsia="仿宋" w:cs="仿宋"/>
          <w:color w:val="auto"/>
          <w:kern w:val="0"/>
          <w:sz w:val="32"/>
          <w:szCs w:val="32"/>
          <w:lang w:eastAsia="zh-CN"/>
        </w:rPr>
        <w:t>平台</w:t>
      </w:r>
      <w:r>
        <w:rPr>
          <w:rFonts w:hint="eastAsia" w:ascii="仿宋" w:hAnsi="仿宋" w:eastAsia="仿宋" w:cs="仿宋"/>
          <w:color w:val="auto"/>
          <w:kern w:val="0"/>
          <w:sz w:val="32"/>
          <w:szCs w:val="32"/>
        </w:rPr>
        <w:t>，广泛公开展示社会各界特别是学生和家长迫切关注的</w:t>
      </w:r>
      <w:r>
        <w:rPr>
          <w:rFonts w:hint="eastAsia" w:ascii="仿宋" w:hAnsi="仿宋" w:eastAsia="仿宋" w:cs="仿宋"/>
          <w:color w:val="auto"/>
          <w:kern w:val="0"/>
          <w:sz w:val="32"/>
          <w:szCs w:val="32"/>
          <w:lang w:eastAsia="zh-CN"/>
        </w:rPr>
        <w:t>学院有关</w:t>
      </w:r>
      <w:r>
        <w:rPr>
          <w:rFonts w:hint="eastAsia" w:ascii="仿宋" w:hAnsi="仿宋" w:eastAsia="仿宋" w:cs="仿宋"/>
          <w:color w:val="auto"/>
          <w:kern w:val="0"/>
          <w:sz w:val="32"/>
          <w:szCs w:val="32"/>
        </w:rPr>
        <w:t>信息。在学院官网专门建立了通知通报专栏，对校内外公开文件规定的清单中的所有信息。在此基础上，</w:t>
      </w:r>
      <w:r>
        <w:rPr>
          <w:rFonts w:hint="eastAsia" w:ascii="仿宋" w:hAnsi="仿宋" w:eastAsia="仿宋" w:cs="仿宋"/>
          <w:color w:val="000000" w:themeColor="text1"/>
          <w:kern w:val="0"/>
          <w:sz w:val="32"/>
          <w:szCs w:val="32"/>
        </w:rPr>
        <w:t>在学院官网“学院概况”板块中新增了</w:t>
      </w:r>
      <w:r>
        <w:rPr>
          <w:rFonts w:hint="eastAsia" w:ascii="仿宋" w:hAnsi="仿宋" w:eastAsia="仿宋" w:cs="仿宋"/>
          <w:color w:val="000000" w:themeColor="text1"/>
          <w:kern w:val="0"/>
          <w:sz w:val="32"/>
          <w:szCs w:val="32"/>
          <w:lang w:eastAsia="zh-CN"/>
        </w:rPr>
        <w:t>创业实践、创业明星、媒体海棠、党史学习</w:t>
      </w:r>
      <w:r>
        <w:rPr>
          <w:rFonts w:hint="eastAsia" w:ascii="仿宋" w:hAnsi="仿宋" w:eastAsia="仿宋" w:cs="仿宋"/>
          <w:color w:val="000000" w:themeColor="text1"/>
          <w:kern w:val="0"/>
          <w:sz w:val="32"/>
          <w:szCs w:val="32"/>
        </w:rPr>
        <w:t>等多个</w:t>
      </w:r>
      <w:r>
        <w:rPr>
          <w:rFonts w:hint="eastAsia" w:ascii="仿宋" w:hAnsi="仿宋" w:eastAsia="仿宋" w:cs="仿宋"/>
          <w:color w:val="000000" w:themeColor="text1"/>
          <w:kern w:val="0"/>
          <w:sz w:val="32"/>
          <w:szCs w:val="32"/>
          <w:lang w:eastAsia="zh-CN"/>
        </w:rPr>
        <w:t>二级网站</w:t>
      </w:r>
      <w:r>
        <w:rPr>
          <w:rFonts w:hint="eastAsia" w:ascii="仿宋" w:hAnsi="仿宋" w:eastAsia="仿宋" w:cs="仿宋"/>
          <w:color w:val="000000" w:themeColor="text1"/>
          <w:kern w:val="0"/>
          <w:sz w:val="32"/>
          <w:szCs w:val="32"/>
        </w:rPr>
        <w:t>，</w:t>
      </w:r>
      <w:r>
        <w:rPr>
          <w:rFonts w:hint="eastAsia" w:ascii="仿宋" w:hAnsi="仿宋" w:eastAsia="仿宋" w:cs="仿宋"/>
          <w:color w:val="auto"/>
          <w:kern w:val="0"/>
          <w:sz w:val="32"/>
          <w:szCs w:val="32"/>
        </w:rPr>
        <w:t>以便学生和家长能随时查阅。在此基础上，深入挖掘微信公众号、</w:t>
      </w:r>
      <w:r>
        <w:rPr>
          <w:rFonts w:hint="eastAsia" w:ascii="仿宋" w:hAnsi="仿宋" w:eastAsia="仿宋" w:cs="仿宋"/>
          <w:color w:val="auto"/>
          <w:kern w:val="0"/>
          <w:sz w:val="32"/>
          <w:szCs w:val="32"/>
          <w:lang w:eastAsia="zh-CN"/>
        </w:rPr>
        <w:t>两微一抖、新媒体</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eastAsia="zh-CN"/>
        </w:rPr>
        <w:t>平台</w:t>
      </w:r>
      <w:r>
        <w:rPr>
          <w:rFonts w:hint="eastAsia" w:ascii="仿宋" w:hAnsi="仿宋" w:eastAsia="仿宋" w:cs="仿宋"/>
          <w:color w:val="auto"/>
          <w:kern w:val="0"/>
          <w:sz w:val="32"/>
          <w:szCs w:val="32"/>
        </w:rPr>
        <w:t>的作用，积极主动的向学生、家长及关注我院发展的社会人士发送学院发展信息。</w:t>
      </w:r>
    </w:p>
    <w:p>
      <w:pPr>
        <w:pStyle w:val="2"/>
        <w:keepNext w:val="0"/>
        <w:keepLines w:val="0"/>
        <w:pageBreakBefore w:val="0"/>
        <w:kinsoku/>
        <w:wordWrap/>
        <w:overflowPunct/>
        <w:topLinePunct w:val="0"/>
        <w:autoSpaceDE/>
        <w:autoSpaceDN/>
        <w:bidi w:val="0"/>
        <w:spacing w:after="0" w:line="360" w:lineRule="auto"/>
        <w:ind w:firstLine="800" w:firstLineChars="25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20</w:t>
      </w:r>
      <w:r>
        <w:rPr>
          <w:rFonts w:hint="eastAsia" w:ascii="仿宋" w:hAnsi="仿宋" w:eastAsia="仿宋" w:cs="仿宋"/>
          <w:color w:val="auto"/>
          <w:kern w:val="0"/>
          <w:sz w:val="32"/>
          <w:szCs w:val="32"/>
        </w:rPr>
        <w:t>年以来，</w:t>
      </w:r>
      <w:r>
        <w:rPr>
          <w:rFonts w:hint="eastAsia" w:ascii="仿宋" w:hAnsi="仿宋" w:eastAsia="仿宋" w:cs="仿宋"/>
          <w:color w:val="auto"/>
          <w:kern w:val="0"/>
          <w:sz w:val="32"/>
          <w:szCs w:val="32"/>
          <w:lang w:eastAsia="zh-CN"/>
        </w:rPr>
        <w:t>学院</w:t>
      </w:r>
      <w:r>
        <w:rPr>
          <w:rFonts w:hint="eastAsia" w:ascii="仿宋" w:hAnsi="仿宋" w:eastAsia="仿宋" w:cs="仿宋"/>
          <w:color w:val="auto"/>
          <w:kern w:val="0"/>
          <w:sz w:val="32"/>
          <w:szCs w:val="32"/>
        </w:rPr>
        <w:t>根据教育厅有关信息公开的文件要求，以“学校信息公开清单”为依据，积极收集整理学院招生、</w:t>
      </w:r>
      <w:r>
        <w:rPr>
          <w:rFonts w:hint="eastAsia" w:ascii="仿宋" w:hAnsi="仿宋" w:eastAsia="仿宋" w:cs="仿宋"/>
          <w:color w:val="auto"/>
          <w:kern w:val="0"/>
          <w:sz w:val="32"/>
          <w:szCs w:val="32"/>
          <w:lang w:eastAsia="zh-CN"/>
        </w:rPr>
        <w:t>教育</w:t>
      </w:r>
      <w:r>
        <w:rPr>
          <w:rFonts w:hint="eastAsia" w:ascii="仿宋" w:hAnsi="仿宋" w:eastAsia="仿宋" w:cs="仿宋"/>
          <w:color w:val="auto"/>
          <w:kern w:val="0"/>
          <w:sz w:val="32"/>
          <w:szCs w:val="32"/>
        </w:rPr>
        <w:t>教学、学生管理、考试信息、</w:t>
      </w:r>
      <w:r>
        <w:rPr>
          <w:rFonts w:hint="eastAsia" w:ascii="仿宋" w:hAnsi="仿宋" w:eastAsia="仿宋" w:cs="仿宋"/>
          <w:color w:val="auto"/>
          <w:kern w:val="0"/>
          <w:sz w:val="32"/>
          <w:szCs w:val="32"/>
          <w:lang w:eastAsia="zh-CN"/>
        </w:rPr>
        <w:t>资产</w:t>
      </w:r>
      <w:r>
        <w:rPr>
          <w:rFonts w:hint="eastAsia" w:ascii="仿宋" w:hAnsi="仿宋" w:eastAsia="仿宋" w:cs="仿宋"/>
          <w:color w:val="auto"/>
          <w:kern w:val="0"/>
          <w:sz w:val="32"/>
          <w:szCs w:val="32"/>
        </w:rPr>
        <w:t>采购、基础设施建设及工程招投标等方面工作，有效地提升了学院对外宣传的效果。</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今年以来，学院注重加强与新闻单位的沟通合作，积极、客观、真实地报道我院创新创业、专业改革、招生录取</w:t>
      </w:r>
      <w:r>
        <w:rPr>
          <w:rFonts w:hint="eastAsia" w:ascii="仿宋" w:hAnsi="仿宋" w:eastAsia="仿宋" w:cs="仿宋"/>
          <w:b w:val="0"/>
          <w:bCs w:val="0"/>
          <w:color w:val="000000" w:themeColor="text1"/>
          <w:sz w:val="32"/>
          <w:szCs w:val="32"/>
        </w:rPr>
        <w:t>、各项收费等信息，宣传学院教学科研、学生管理、实验实训、创业先进典型、教育建设成就等。</w:t>
      </w:r>
      <w:r>
        <w:rPr>
          <w:rFonts w:hint="eastAsia" w:ascii="仿宋" w:hAnsi="仿宋" w:eastAsia="仿宋" w:cs="仿宋"/>
          <w:b w:val="0"/>
          <w:bCs w:val="0"/>
          <w:color w:val="000000" w:themeColor="text1"/>
          <w:sz w:val="32"/>
          <w:szCs w:val="32"/>
          <w:lang w:eastAsia="zh-CN"/>
        </w:rPr>
        <w:t>为做好对外宣传工作，学院通过广告、新闻媒体采访、网络视频直播等方式</w:t>
      </w:r>
      <w:r>
        <w:rPr>
          <w:rFonts w:hint="eastAsia" w:ascii="仿宋" w:hAnsi="仿宋" w:eastAsia="仿宋" w:cs="仿宋"/>
          <w:b w:val="0"/>
          <w:bCs w:val="0"/>
          <w:color w:val="000000" w:themeColor="text1"/>
          <w:sz w:val="32"/>
          <w:szCs w:val="32"/>
        </w:rPr>
        <w:t>接受了陕西电视台、西部网、搜狐网、华商网、新浪网、凤凰网、</w:t>
      </w:r>
      <w:r>
        <w:rPr>
          <w:rFonts w:hint="eastAsia" w:ascii="仿宋" w:hAnsi="仿宋" w:eastAsia="仿宋" w:cs="仿宋"/>
          <w:b w:val="0"/>
          <w:bCs w:val="0"/>
          <w:color w:val="auto"/>
          <w:sz w:val="32"/>
          <w:szCs w:val="32"/>
        </w:rPr>
        <w:t>一点资讯等多家媒体专访，为广大媒体、考生和家长全面详细解答西安海棠职业学院2020年招生政策、专业特色、毕业生就业创业等问题，方便考生进行填报志愿。在2020年9月1日至2021年8月31日期间，学院在官方网站共发表584篇稿件，其中更新官网首页稿件173篇，更新院系动态32篇，更新党建板块党委动态39篇，更新主题教育（党史学习专题）193条，更新团学在线140篇，更新扶贫、招生、就业、教学板块7篇。在官方微信推送397篇推文，在官方微博账号上发布3676条博文，在官方抖音平台更新完成270部学院宣传视频。向省教育厅投稿并被收录5篇稿件。在华商报、三秦都市报、陕西日报、各界导报、阳光报、西部法制报、西安晚报、西安日报等报纸媒体和今日头条、新浪网、搜狐网、华商网、中国教育在线、华禹教育网、陕西传媒网、西部网、凤凰网、腾讯大秦网、新浪网、网易陕西等网络媒体发表约416篇稿件。</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认真做好信息公开清单落实工作。学院在国家教育部和省教育厅“清单”的基础上，结合本院实际，积极编制了学院信息公开清单，除</w:t>
      </w:r>
      <w:r>
        <w:rPr>
          <w:rFonts w:hint="eastAsia" w:ascii="仿宋" w:hAnsi="仿宋" w:eastAsia="仿宋" w:cs="仿宋"/>
          <w:color w:val="auto"/>
          <w:sz w:val="32"/>
          <w:szCs w:val="32"/>
          <w:lang w:eastAsia="zh-CN"/>
        </w:rPr>
        <w:t>与学院</w:t>
      </w:r>
      <w:r>
        <w:rPr>
          <w:rFonts w:hint="eastAsia" w:ascii="仿宋" w:hAnsi="仿宋" w:eastAsia="仿宋" w:cs="仿宋"/>
          <w:color w:val="auto"/>
          <w:sz w:val="32"/>
          <w:szCs w:val="32"/>
        </w:rPr>
        <w:t>情况不同的本科院校有关信息外，将其它所有信息公开清单全部列为</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需要向全社会公开的信息内容，共计</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项。特别是把招生、学生收费、国家专项资金使用管理、年度财务预算及执行情况、图书教材采购及基础设施建设工程等重大开支项目招标等作为重点公开信息内容，严格按规定及时</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公开，接受学生、家长、上级管理部门及社会的查阅和监督。</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建立健全并严格落实信息公开制度和年度报告制度。为了及时有效地进行信息公开，学院建立了信息公开系统和部门负责制，由党政系统、教学、学生管理、招生、</w:t>
      </w:r>
      <w:r>
        <w:rPr>
          <w:rFonts w:hint="eastAsia" w:ascii="仿宋" w:hAnsi="仿宋" w:eastAsia="仿宋" w:cs="仿宋"/>
          <w:color w:val="auto"/>
          <w:sz w:val="32"/>
          <w:szCs w:val="32"/>
          <w:lang w:eastAsia="zh-CN"/>
        </w:rPr>
        <w:t>资产后勤</w:t>
      </w:r>
      <w:r>
        <w:rPr>
          <w:rFonts w:hint="eastAsia" w:ascii="仿宋" w:hAnsi="仿宋" w:eastAsia="仿宋" w:cs="仿宋"/>
          <w:color w:val="auto"/>
          <w:sz w:val="32"/>
          <w:szCs w:val="32"/>
        </w:rPr>
        <w:t>五个系统的主管领导主要负责制、机关各处室和二级学院分工负责的责任制，要求凡是在‘清单’之列的有关信息，各系统各部门在做好工作的同时，在各项工作的安排部署、落实过程、出具结果等时间节点，都要相应的通过学院官网、微信、微博和钉钉办公等平台进行信息公开，凡没有及时公开信息而造成学生、家长、社会及教育管理部门质疑、误解、投诉及重大工作贻误的，要严肃追究责任。对于信息公开工作年度报告，学院办公室会同主管信息平台的宣传部门要及时总结发布和上报。从而使信息公开和年度报告工作责任更加明确，落实更加及时有效。</w:t>
      </w:r>
    </w:p>
    <w:p>
      <w:pPr>
        <w:keepNext w:val="0"/>
        <w:keepLines w:val="0"/>
        <w:pageBreakBefore w:val="0"/>
        <w:kinsoku/>
        <w:wordWrap/>
        <w:overflowPunct/>
        <w:topLinePunct w:val="0"/>
        <w:autoSpaceDE/>
        <w:autoSpaceDN/>
        <w:bidi w:val="0"/>
        <w:spacing w:after="0" w:line="360" w:lineRule="auto"/>
        <w:ind w:firstLine="64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二、今年来</w:t>
      </w:r>
      <w:r>
        <w:rPr>
          <w:rFonts w:hint="eastAsia" w:ascii="黑体" w:hAnsi="黑体" w:eastAsia="黑体" w:cs="黑体"/>
          <w:b w:val="0"/>
          <w:bCs w:val="0"/>
          <w:color w:val="auto"/>
          <w:sz w:val="32"/>
          <w:szCs w:val="32"/>
          <w:lang w:eastAsia="zh-CN"/>
        </w:rPr>
        <w:t>学院</w:t>
      </w:r>
      <w:r>
        <w:rPr>
          <w:rFonts w:hint="eastAsia" w:ascii="黑体" w:hAnsi="黑体" w:eastAsia="黑体" w:cs="黑体"/>
          <w:b w:val="0"/>
          <w:bCs w:val="0"/>
          <w:color w:val="auto"/>
          <w:sz w:val="32"/>
          <w:szCs w:val="32"/>
        </w:rPr>
        <w:t>主动公开的信息情况</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按照学院信息公开“清单”和一年来的实际工作情况，今年来公开信息共</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条。</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（一）基本信息6项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学院办学规模、校级领导班子简介及分工、学校机构设置、学科情况、专业情况、各类在校生情况、老师和专业技术人员数量等办学基本情况，见学院官网“学院概况”内“院系设置”和“领导介绍”等栏目。</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院章程及各项规章制度。今年我院以教育部和省教育厅统一部署的“高等院校内部质量保证体系自我诊断与改进”工作为契机，下大力建立健全、修订、补充、还原各项规章制度和质量标准，进行了全院集中行动，对诊改工作进行了周密安排部署，还采取走出去请进来等方法，对全院教职工进行了积极的培训和辅导，</w:t>
      </w:r>
      <w:r>
        <w:rPr>
          <w:rFonts w:hint="eastAsia" w:ascii="仿宋" w:hAnsi="仿宋" w:eastAsia="仿宋" w:cs="仿宋"/>
          <w:color w:val="000000" w:themeColor="text1"/>
          <w:sz w:val="32"/>
          <w:szCs w:val="32"/>
        </w:rPr>
        <w:t>同进组织力量对全院20</w:t>
      </w:r>
      <w:r>
        <w:rPr>
          <w:rFonts w:hint="eastAsia" w:ascii="仿宋" w:hAnsi="仿宋" w:eastAsia="仿宋" w:cs="仿宋"/>
          <w:color w:val="000000" w:themeColor="text1"/>
          <w:sz w:val="32"/>
          <w:szCs w:val="32"/>
          <w:lang w:val="en-US" w:eastAsia="zh-CN"/>
        </w:rPr>
        <w:t>17</w:t>
      </w:r>
      <w:r>
        <w:rPr>
          <w:rFonts w:hint="eastAsia" w:ascii="仿宋" w:hAnsi="仿宋" w:eastAsia="仿宋" w:cs="仿宋"/>
          <w:color w:val="000000" w:themeColor="text1"/>
          <w:sz w:val="32"/>
          <w:szCs w:val="32"/>
        </w:rPr>
        <w:t>年以来所有规章制度和质量标准进行了全面修订、补充和完善，为建立学院常态化内部质量保证体系诊改机制奠定基础，为学院今后的全面建设和长远发展提供了更为坚实的制度保障。新修订的学院章程已经院务管理委员会申请通过，</w:t>
      </w:r>
      <w:r>
        <w:rPr>
          <w:rFonts w:hint="eastAsia" w:ascii="仿宋" w:hAnsi="仿宋" w:eastAsia="仿宋" w:cs="仿宋"/>
          <w:color w:val="000000" w:themeColor="text1"/>
          <w:sz w:val="32"/>
          <w:szCs w:val="32"/>
          <w:lang w:eastAsia="zh-CN"/>
        </w:rPr>
        <w:t>已</w:t>
      </w:r>
      <w:r>
        <w:rPr>
          <w:rFonts w:hint="eastAsia" w:ascii="仿宋" w:hAnsi="仿宋" w:eastAsia="仿宋" w:cs="仿宋"/>
          <w:color w:val="000000" w:themeColor="text1"/>
          <w:sz w:val="32"/>
          <w:szCs w:val="32"/>
        </w:rPr>
        <w:t>报教育厅备案，同时按照新的章程调整好相关工作，促进学院可持续发展。见学院官网“学院概况”内“学院章程”等栏目。</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教职工代表大会相关制度、工作报告。在学院官网“学院概况”、学院钉钉办公平台及时展示。</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学术委员会相关制度、年度报告。在学院官网“学院概况”栏目内进行了展示。</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学校发展规划、年度工作计划及重点工作安排。已在学院官网“学院概况”栏目内进行了展示。</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信息公开年度报告。已在学院官网“学院概况”栏目内展示。</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（二）招生考试信息3项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招生工作的招生章程、招生计划、综合评价招生基本知识、招生录取情况安排，在</w:t>
      </w:r>
      <w:r>
        <w:rPr>
          <w:rFonts w:hint="eastAsia" w:ascii="仿宋" w:hAnsi="仿宋" w:eastAsia="仿宋" w:cs="仿宋"/>
          <w:color w:val="000000" w:themeColor="text1"/>
          <w:sz w:val="32"/>
          <w:szCs w:val="32"/>
          <w:lang w:eastAsia="zh-CN"/>
        </w:rPr>
        <w:t>西安海棠职业</w:t>
      </w:r>
      <w:r>
        <w:rPr>
          <w:rFonts w:hint="eastAsia" w:ascii="仿宋" w:hAnsi="仿宋" w:eastAsia="仿宋" w:cs="仿宋"/>
          <w:color w:val="000000" w:themeColor="text1"/>
          <w:sz w:val="32"/>
          <w:szCs w:val="32"/>
        </w:rPr>
        <w:t>学院</w:t>
      </w:r>
      <w:r>
        <w:rPr>
          <w:rFonts w:hint="eastAsia" w:ascii="仿宋" w:hAnsi="仿宋" w:eastAsia="仿宋" w:cs="仿宋"/>
          <w:color w:val="000000" w:themeColor="text1"/>
          <w:sz w:val="32"/>
          <w:szCs w:val="32"/>
          <w:lang w:eastAsia="zh-CN"/>
        </w:rPr>
        <w:t>招生网进行公布</w:t>
      </w:r>
      <w:r>
        <w:rPr>
          <w:rFonts w:hint="eastAsia" w:ascii="仿宋" w:hAnsi="仿宋" w:eastAsia="仿宋" w:cs="仿宋"/>
          <w:color w:val="000000" w:themeColor="text1"/>
          <w:sz w:val="32"/>
          <w:szCs w:val="32"/>
        </w:rPr>
        <w:t>，同时在招生录取前通过各省填报志愿指南</w:t>
      </w:r>
      <w:r>
        <w:rPr>
          <w:rFonts w:hint="eastAsia" w:ascii="仿宋" w:hAnsi="仿宋" w:eastAsia="仿宋" w:cs="仿宋"/>
          <w:color w:val="000000" w:themeColor="text1"/>
          <w:sz w:val="32"/>
          <w:szCs w:val="32"/>
          <w:lang w:eastAsia="zh-CN"/>
        </w:rPr>
        <w:t>书</w:t>
      </w:r>
      <w:r>
        <w:rPr>
          <w:rFonts w:hint="eastAsia" w:ascii="仿宋" w:hAnsi="仿宋" w:eastAsia="仿宋" w:cs="仿宋"/>
          <w:color w:val="000000" w:themeColor="text1"/>
          <w:sz w:val="32"/>
          <w:szCs w:val="32"/>
        </w:rPr>
        <w:t>及陕西招生考试信息网及各省专业媒体网站向全社会公布。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考生个人录取信息查询，在</w:t>
      </w:r>
      <w:r>
        <w:rPr>
          <w:rFonts w:hint="eastAsia" w:ascii="仿宋" w:hAnsi="仿宋" w:eastAsia="仿宋" w:cs="仿宋"/>
          <w:color w:val="000000" w:themeColor="text1"/>
          <w:sz w:val="32"/>
          <w:szCs w:val="32"/>
          <w:lang w:eastAsia="zh-CN"/>
        </w:rPr>
        <w:t>西安海棠职业</w:t>
      </w:r>
      <w:r>
        <w:rPr>
          <w:rFonts w:hint="eastAsia" w:ascii="仿宋" w:hAnsi="仿宋" w:eastAsia="仿宋" w:cs="仿宋"/>
          <w:color w:val="000000" w:themeColor="text1"/>
          <w:sz w:val="32"/>
          <w:szCs w:val="32"/>
        </w:rPr>
        <w:t>学院</w:t>
      </w:r>
      <w:r>
        <w:rPr>
          <w:rFonts w:hint="eastAsia" w:ascii="仿宋" w:hAnsi="仿宋" w:eastAsia="仿宋" w:cs="仿宋"/>
          <w:color w:val="000000" w:themeColor="text1"/>
          <w:sz w:val="32"/>
          <w:szCs w:val="32"/>
          <w:lang w:eastAsia="zh-CN"/>
        </w:rPr>
        <w:t>招生网进行公布</w:t>
      </w:r>
      <w:r>
        <w:rPr>
          <w:rFonts w:hint="eastAsia" w:ascii="仿宋" w:hAnsi="仿宋" w:eastAsia="仿宋" w:cs="仿宋"/>
          <w:color w:val="000000" w:themeColor="text1"/>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3</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招生咨询及考生申诉渠道、新生复查等信息，在</w:t>
      </w:r>
      <w:r>
        <w:rPr>
          <w:rFonts w:hint="eastAsia" w:ascii="仿宋" w:hAnsi="仿宋" w:eastAsia="仿宋" w:cs="仿宋"/>
          <w:color w:val="000000" w:themeColor="text1"/>
          <w:sz w:val="32"/>
          <w:szCs w:val="32"/>
          <w:lang w:eastAsia="zh-CN"/>
        </w:rPr>
        <w:t>西安海棠职业</w:t>
      </w:r>
      <w:r>
        <w:rPr>
          <w:rFonts w:hint="eastAsia" w:ascii="仿宋" w:hAnsi="仿宋" w:eastAsia="仿宋" w:cs="仿宋"/>
          <w:color w:val="000000" w:themeColor="text1"/>
          <w:sz w:val="32"/>
          <w:szCs w:val="32"/>
        </w:rPr>
        <w:t>学院</w:t>
      </w:r>
      <w:r>
        <w:rPr>
          <w:rFonts w:hint="eastAsia" w:ascii="仿宋" w:hAnsi="仿宋" w:eastAsia="仿宋" w:cs="仿宋"/>
          <w:color w:val="000000" w:themeColor="text1"/>
          <w:sz w:val="32"/>
          <w:szCs w:val="32"/>
          <w:lang w:eastAsia="zh-CN"/>
        </w:rPr>
        <w:t>和西安海棠职业学院招生网</w:t>
      </w:r>
      <w:r>
        <w:rPr>
          <w:rFonts w:hint="eastAsia" w:ascii="仿宋" w:hAnsi="仿宋" w:eastAsia="仿宋" w:cs="仿宋"/>
          <w:color w:val="000000" w:themeColor="text1"/>
          <w:sz w:val="32"/>
          <w:szCs w:val="32"/>
        </w:rPr>
        <w:t>进行</w:t>
      </w:r>
      <w:r>
        <w:rPr>
          <w:rFonts w:hint="eastAsia" w:ascii="仿宋" w:hAnsi="仿宋" w:eastAsia="仿宋" w:cs="仿宋"/>
          <w:color w:val="000000" w:themeColor="text1"/>
          <w:sz w:val="32"/>
          <w:szCs w:val="32"/>
          <w:lang w:eastAsia="zh-CN"/>
        </w:rPr>
        <w:t>公布。</w:t>
      </w:r>
      <w:r>
        <w:rPr>
          <w:rFonts w:hint="eastAsia" w:ascii="仿宋" w:hAnsi="仿宋" w:eastAsia="仿宋" w:cs="仿宋"/>
          <w:color w:val="000000" w:themeColor="text1"/>
          <w:sz w:val="32"/>
          <w:szCs w:val="32"/>
        </w:rPr>
        <w:t>同时</w:t>
      </w:r>
      <w:r>
        <w:rPr>
          <w:rFonts w:hint="eastAsia" w:ascii="仿宋" w:hAnsi="仿宋" w:eastAsia="仿宋" w:cs="仿宋"/>
          <w:color w:val="000000" w:themeColor="text1"/>
          <w:sz w:val="32"/>
          <w:szCs w:val="32"/>
          <w:lang w:eastAsia="zh-CN"/>
        </w:rPr>
        <w:t>通过</w:t>
      </w:r>
      <w:r>
        <w:rPr>
          <w:rFonts w:hint="eastAsia" w:ascii="仿宋" w:hAnsi="仿宋" w:eastAsia="仿宋" w:cs="仿宋"/>
          <w:color w:val="000000" w:themeColor="text1"/>
          <w:sz w:val="32"/>
          <w:szCs w:val="32"/>
        </w:rPr>
        <w:t>各省专业媒体网站向全社会公布。</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（三）财务、资产及收费信息</w:t>
      </w:r>
      <w:r>
        <w:rPr>
          <w:rFonts w:hint="eastAsia" w:ascii="楷体" w:hAnsi="楷体" w:eastAsia="楷体" w:cs="楷体"/>
          <w:b/>
          <w:bCs/>
          <w:color w:val="000000" w:themeColor="text1"/>
          <w:sz w:val="32"/>
          <w:szCs w:val="32"/>
          <w:lang w:val="en-US" w:eastAsia="zh-CN"/>
        </w:rPr>
        <w:t>5</w:t>
      </w:r>
      <w:r>
        <w:rPr>
          <w:rFonts w:hint="eastAsia" w:ascii="楷体" w:hAnsi="楷体" w:eastAsia="楷体" w:cs="楷体"/>
          <w:b/>
          <w:bCs/>
          <w:color w:val="000000" w:themeColor="text1"/>
          <w:sz w:val="32"/>
          <w:szCs w:val="32"/>
        </w:rPr>
        <w:t>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财务、资产管理制度，由学院财务处制定并下发至全院各部门，同时在学院官网“通知通告”栏目向社会公开</w:t>
      </w:r>
      <w:r>
        <w:rPr>
          <w:rFonts w:hint="eastAsia" w:ascii="仿宋" w:hAnsi="仿宋" w:eastAsia="仿宋" w:cs="仿宋"/>
          <w:color w:val="000000" w:themeColor="text1"/>
          <w:sz w:val="32"/>
          <w:szCs w:val="32"/>
          <w:lang w:eastAsia="zh-CN"/>
        </w:rPr>
        <w:t>，同时在工作场地进行公布公开</w:t>
      </w:r>
      <w:r>
        <w:rPr>
          <w:rFonts w:hint="eastAsia" w:ascii="仿宋" w:hAnsi="仿宋" w:eastAsia="仿宋" w:cs="仿宋"/>
          <w:color w:val="000000" w:themeColor="text1"/>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仪器设备、图书等物资设备采购和重大基建工程的招投标公告，</w:t>
      </w:r>
      <w:r>
        <w:rPr>
          <w:rFonts w:hint="eastAsia" w:ascii="仿宋" w:hAnsi="仿宋" w:eastAsia="仿宋" w:cs="仿宋"/>
          <w:color w:val="000000" w:themeColor="text1"/>
          <w:sz w:val="32"/>
          <w:szCs w:val="32"/>
          <w:lang w:eastAsia="zh-CN"/>
        </w:rPr>
        <w:t>统一在陕西省采购与招标网对社会进行公开公布。西安海棠职业学院官网未公布。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收支预算总表、收入预算表、支出预算表、财政拨款支出预算表等，</w:t>
      </w:r>
      <w:r>
        <w:rPr>
          <w:rFonts w:hint="eastAsia" w:ascii="仿宋" w:hAnsi="仿宋" w:eastAsia="仿宋" w:cs="仿宋"/>
          <w:color w:val="000000" w:themeColor="text1"/>
          <w:sz w:val="32"/>
          <w:szCs w:val="32"/>
          <w:lang w:eastAsia="zh-CN"/>
        </w:rPr>
        <w:t>在西安海棠职业</w:t>
      </w:r>
      <w:r>
        <w:rPr>
          <w:rFonts w:hint="eastAsia" w:ascii="仿宋" w:hAnsi="仿宋" w:eastAsia="仿宋" w:cs="仿宋"/>
          <w:color w:val="000000" w:themeColor="text1"/>
          <w:sz w:val="32"/>
          <w:szCs w:val="32"/>
        </w:rPr>
        <w:t>学院</w:t>
      </w:r>
      <w:r>
        <w:rPr>
          <w:rFonts w:hint="eastAsia" w:ascii="仿宋" w:hAnsi="仿宋" w:eastAsia="仿宋" w:cs="仿宋"/>
          <w:color w:val="000000" w:themeColor="text1"/>
          <w:sz w:val="32"/>
          <w:szCs w:val="32"/>
          <w:lang w:eastAsia="zh-CN"/>
        </w:rPr>
        <w:t>新闻</w:t>
      </w:r>
      <w:r>
        <w:rPr>
          <w:rFonts w:hint="eastAsia" w:ascii="仿宋" w:hAnsi="仿宋" w:eastAsia="仿宋" w:cs="仿宋"/>
          <w:color w:val="000000" w:themeColor="text1"/>
          <w:sz w:val="32"/>
          <w:szCs w:val="32"/>
        </w:rPr>
        <w:t>通知通告栏目</w:t>
      </w:r>
      <w:r>
        <w:rPr>
          <w:rFonts w:hint="eastAsia" w:ascii="仿宋" w:hAnsi="仿宋" w:eastAsia="仿宋" w:cs="仿宋"/>
          <w:color w:val="000000" w:themeColor="text1"/>
          <w:sz w:val="32"/>
          <w:szCs w:val="32"/>
          <w:lang w:eastAsia="zh-CN"/>
        </w:rPr>
        <w:t>公示财政拨款政府购买服务的合同</w:t>
      </w:r>
      <w:r>
        <w:rPr>
          <w:rFonts w:hint="eastAsia" w:ascii="仿宋" w:hAnsi="仿宋" w:eastAsia="仿宋" w:cs="仿宋"/>
          <w:color w:val="000000" w:themeColor="text1"/>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收支预算总表、收入预算表、支出预算表、财政拨款支出</w:t>
      </w:r>
      <w:r>
        <w:rPr>
          <w:rFonts w:hint="eastAsia" w:ascii="仿宋" w:hAnsi="仿宋" w:eastAsia="仿宋" w:cs="仿宋"/>
          <w:color w:val="000000" w:themeColor="text1"/>
          <w:sz w:val="32"/>
          <w:szCs w:val="32"/>
          <w:lang w:eastAsia="zh-CN"/>
        </w:rPr>
        <w:t>决算表</w:t>
      </w:r>
      <w:r>
        <w:rPr>
          <w:rFonts w:hint="eastAsia" w:ascii="仿宋" w:hAnsi="仿宋" w:eastAsia="仿宋" w:cs="仿宋"/>
          <w:color w:val="000000" w:themeColor="text1"/>
          <w:sz w:val="32"/>
          <w:szCs w:val="32"/>
        </w:rPr>
        <w:t>等，</w:t>
      </w:r>
      <w:r>
        <w:rPr>
          <w:rFonts w:hint="eastAsia" w:ascii="仿宋" w:hAnsi="仿宋" w:eastAsia="仿宋" w:cs="仿宋"/>
          <w:color w:val="000000" w:themeColor="text1"/>
          <w:sz w:val="32"/>
          <w:szCs w:val="32"/>
          <w:lang w:eastAsia="zh-CN"/>
        </w:rPr>
        <w:t>在西安海棠职业</w:t>
      </w:r>
      <w:r>
        <w:rPr>
          <w:rFonts w:hint="eastAsia" w:ascii="仿宋" w:hAnsi="仿宋" w:eastAsia="仿宋" w:cs="仿宋"/>
          <w:color w:val="000000" w:themeColor="text1"/>
          <w:sz w:val="32"/>
          <w:szCs w:val="32"/>
        </w:rPr>
        <w:t>学院</w:t>
      </w:r>
      <w:r>
        <w:rPr>
          <w:rFonts w:hint="eastAsia" w:ascii="仿宋" w:hAnsi="仿宋" w:eastAsia="仿宋" w:cs="仿宋"/>
          <w:color w:val="000000" w:themeColor="text1"/>
          <w:sz w:val="32"/>
          <w:szCs w:val="32"/>
          <w:lang w:eastAsia="zh-CN"/>
        </w:rPr>
        <w:t>新闻</w:t>
      </w:r>
      <w:r>
        <w:rPr>
          <w:rFonts w:hint="eastAsia" w:ascii="仿宋" w:hAnsi="仿宋" w:eastAsia="仿宋" w:cs="仿宋"/>
          <w:color w:val="000000" w:themeColor="text1"/>
          <w:sz w:val="32"/>
          <w:szCs w:val="32"/>
        </w:rPr>
        <w:t>通知通告栏目</w:t>
      </w:r>
      <w:r>
        <w:rPr>
          <w:rFonts w:hint="eastAsia" w:ascii="仿宋" w:hAnsi="仿宋" w:eastAsia="仿宋" w:cs="仿宋"/>
          <w:color w:val="000000" w:themeColor="text1"/>
          <w:sz w:val="32"/>
          <w:szCs w:val="32"/>
          <w:lang w:eastAsia="zh-CN"/>
        </w:rPr>
        <w:t>公示财政拨款政府购买服务的合同</w:t>
      </w:r>
      <w:r>
        <w:rPr>
          <w:rFonts w:hint="eastAsia" w:ascii="仿宋" w:hAnsi="仿宋" w:eastAsia="仿宋" w:cs="仿宋"/>
          <w:color w:val="000000" w:themeColor="text1"/>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收费项目、收费依据、收费标准及投诉方式分别在学院官网公示并在学院财务处收费大厅</w:t>
      </w:r>
      <w:r>
        <w:rPr>
          <w:rFonts w:hint="eastAsia" w:ascii="仿宋" w:hAnsi="仿宋" w:eastAsia="仿宋" w:cs="仿宋"/>
          <w:color w:val="000000" w:themeColor="text1"/>
          <w:sz w:val="32"/>
          <w:szCs w:val="32"/>
          <w:lang w:eastAsia="zh-CN"/>
        </w:rPr>
        <w:t>通过悬挂收费公示牌公示</w:t>
      </w:r>
      <w:r>
        <w:rPr>
          <w:rFonts w:hint="eastAsia" w:ascii="仿宋" w:hAnsi="仿宋" w:eastAsia="仿宋" w:cs="仿宋"/>
          <w:color w:val="000000" w:themeColor="text1"/>
          <w:sz w:val="32"/>
          <w:szCs w:val="32"/>
        </w:rPr>
        <w:t>，同时在招生录取前通过电视台专访栏目向全社会公布。</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（四）人事师资信息</w:t>
      </w:r>
      <w:r>
        <w:rPr>
          <w:rFonts w:hint="eastAsia" w:ascii="楷体" w:hAnsi="楷体" w:eastAsia="楷体" w:cs="楷体"/>
          <w:b/>
          <w:bCs/>
          <w:color w:val="000000" w:themeColor="text1"/>
          <w:sz w:val="32"/>
          <w:szCs w:val="32"/>
          <w:lang w:val="en-US" w:eastAsia="zh-CN"/>
        </w:rPr>
        <w:t>3</w:t>
      </w:r>
      <w:r>
        <w:rPr>
          <w:rFonts w:hint="eastAsia" w:ascii="楷体" w:hAnsi="楷体" w:eastAsia="楷体" w:cs="楷体"/>
          <w:b/>
          <w:bCs/>
          <w:color w:val="000000" w:themeColor="text1"/>
          <w:sz w:val="32"/>
          <w:szCs w:val="32"/>
        </w:rPr>
        <w:t>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岗位设置管理、人员招聘信息与聘用办法，在“前程无忧”网有展示。</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校内中层干部任免，除通过文件下发到院内各处室外，在学院官网“通知通告”栏目、学院钉钉办公平台进行了及时展示。</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教职工争议解决办法，在教职工与学院签订的劳动合同和学院有关规章制度中显示，</w:t>
      </w:r>
      <w:r>
        <w:rPr>
          <w:rFonts w:hint="eastAsia" w:ascii="仿宋" w:hAnsi="仿宋" w:eastAsia="仿宋" w:cs="仿宋"/>
          <w:color w:val="000000" w:themeColor="text1"/>
          <w:sz w:val="32"/>
          <w:szCs w:val="32"/>
          <w:lang w:eastAsia="zh-CN"/>
        </w:rPr>
        <w:t>并通过学院钉钉办公平台工作群下发学院各处室，并</w:t>
      </w:r>
      <w:r>
        <w:rPr>
          <w:rFonts w:hint="eastAsia" w:ascii="仿宋" w:hAnsi="仿宋" w:eastAsia="仿宋" w:cs="仿宋"/>
          <w:color w:val="000000" w:themeColor="text1"/>
          <w:sz w:val="32"/>
          <w:szCs w:val="32"/>
        </w:rPr>
        <w:t>在全院教职工中</w:t>
      </w:r>
      <w:r>
        <w:rPr>
          <w:rFonts w:hint="eastAsia" w:ascii="仿宋" w:hAnsi="仿宋" w:eastAsia="仿宋" w:cs="仿宋"/>
          <w:color w:val="000000" w:themeColor="text1"/>
          <w:sz w:val="32"/>
          <w:szCs w:val="32"/>
          <w:lang w:eastAsia="zh-CN"/>
        </w:rPr>
        <w:t>公开</w:t>
      </w:r>
      <w:r>
        <w:rPr>
          <w:rFonts w:hint="eastAsia" w:ascii="仿宋" w:hAnsi="仿宋" w:eastAsia="仿宋" w:cs="仿宋"/>
          <w:color w:val="000000" w:themeColor="text1"/>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（五）教学质量信息</w:t>
      </w:r>
      <w:r>
        <w:rPr>
          <w:rFonts w:hint="eastAsia" w:ascii="楷体" w:hAnsi="楷体" w:eastAsia="楷体" w:cs="楷体"/>
          <w:b/>
          <w:bCs/>
          <w:color w:val="000000" w:themeColor="text1"/>
          <w:sz w:val="32"/>
          <w:szCs w:val="32"/>
          <w:lang w:val="en-US" w:eastAsia="zh-CN"/>
        </w:rPr>
        <w:t>4</w:t>
      </w:r>
      <w:r>
        <w:rPr>
          <w:rFonts w:hint="eastAsia" w:ascii="楷体" w:hAnsi="楷体" w:eastAsia="楷体" w:cs="楷体"/>
          <w:b/>
          <w:bCs/>
          <w:color w:val="000000" w:themeColor="text1"/>
          <w:sz w:val="32"/>
          <w:szCs w:val="32"/>
        </w:rPr>
        <w:t>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专业设置、当年新增专业、停招专业名单，在</w:t>
      </w:r>
      <w:r>
        <w:rPr>
          <w:rFonts w:hint="eastAsia" w:ascii="仿宋" w:hAnsi="仿宋" w:eastAsia="仿宋" w:cs="仿宋"/>
          <w:color w:val="000000" w:themeColor="text1"/>
          <w:sz w:val="32"/>
          <w:szCs w:val="32"/>
          <w:lang w:eastAsia="zh-CN"/>
        </w:rPr>
        <w:t>西安海棠职业</w:t>
      </w:r>
      <w:r>
        <w:rPr>
          <w:rFonts w:hint="eastAsia" w:ascii="仿宋" w:hAnsi="仿宋" w:eastAsia="仿宋" w:cs="仿宋"/>
          <w:color w:val="000000" w:themeColor="text1"/>
          <w:sz w:val="32"/>
          <w:szCs w:val="32"/>
        </w:rPr>
        <w:t>学院招生网</w:t>
      </w:r>
      <w:r>
        <w:rPr>
          <w:rFonts w:hint="eastAsia" w:ascii="仿宋" w:hAnsi="仿宋" w:eastAsia="仿宋" w:cs="仿宋"/>
          <w:color w:val="000000" w:themeColor="text1"/>
          <w:sz w:val="32"/>
          <w:szCs w:val="32"/>
          <w:lang w:eastAsia="zh-CN"/>
        </w:rPr>
        <w:t>进行</w:t>
      </w:r>
      <w:r>
        <w:rPr>
          <w:rFonts w:hint="eastAsia" w:ascii="仿宋" w:hAnsi="仿宋" w:eastAsia="仿宋" w:cs="仿宋"/>
          <w:color w:val="000000" w:themeColor="text1"/>
          <w:sz w:val="32"/>
          <w:szCs w:val="32"/>
        </w:rPr>
        <w:t>展示，同时在招生录取前通过陕西电视台专访栏目向全社会公布。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促进毕业生就业的政策措施和指导服务，在</w:t>
      </w:r>
      <w:r>
        <w:rPr>
          <w:rFonts w:hint="eastAsia" w:ascii="仿宋" w:hAnsi="仿宋" w:eastAsia="仿宋" w:cs="仿宋"/>
          <w:color w:val="000000" w:themeColor="text1"/>
          <w:sz w:val="32"/>
          <w:szCs w:val="32"/>
          <w:lang w:eastAsia="zh-CN"/>
        </w:rPr>
        <w:t>西安海棠职业学院</w:t>
      </w:r>
      <w:r>
        <w:rPr>
          <w:rFonts w:hint="eastAsia" w:ascii="仿宋" w:hAnsi="仿宋" w:eastAsia="仿宋" w:cs="仿宋"/>
          <w:color w:val="000000" w:themeColor="text1"/>
          <w:sz w:val="32"/>
          <w:szCs w:val="32"/>
        </w:rPr>
        <w:t>就业网中公开展示，同时在招生录取前通过陕西电视台专访栏目向全社会公布。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毕业生的规模、结构、就业率、就业流向，在</w:t>
      </w:r>
      <w:r>
        <w:rPr>
          <w:rFonts w:hint="eastAsia" w:ascii="仿宋" w:hAnsi="仿宋" w:eastAsia="仿宋" w:cs="仿宋"/>
          <w:color w:val="000000" w:themeColor="text1"/>
          <w:sz w:val="32"/>
          <w:szCs w:val="32"/>
          <w:lang w:eastAsia="zh-CN"/>
        </w:rPr>
        <w:t>西安海棠职业学院</w:t>
      </w:r>
      <w:r>
        <w:rPr>
          <w:rFonts w:hint="eastAsia" w:ascii="仿宋" w:hAnsi="仿宋" w:eastAsia="仿宋" w:cs="仿宋"/>
          <w:color w:val="000000" w:themeColor="text1"/>
          <w:sz w:val="32"/>
          <w:szCs w:val="32"/>
        </w:rPr>
        <w:t>就业网中公开展示，同时在招生录取前通过陕西电视台专访栏目向全社会公布。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高校毕业生就业质量年度报告，在</w:t>
      </w:r>
      <w:r>
        <w:rPr>
          <w:rFonts w:hint="eastAsia" w:ascii="仿宋" w:hAnsi="仿宋" w:eastAsia="仿宋" w:cs="仿宋"/>
          <w:color w:val="000000" w:themeColor="text1"/>
          <w:sz w:val="32"/>
          <w:szCs w:val="32"/>
          <w:lang w:eastAsia="zh-CN"/>
        </w:rPr>
        <w:t>西安海棠职业学院官网和</w:t>
      </w:r>
      <w:r>
        <w:rPr>
          <w:rFonts w:hint="eastAsia" w:ascii="仿宋" w:hAnsi="仿宋" w:eastAsia="仿宋" w:cs="仿宋"/>
          <w:color w:val="000000" w:themeColor="text1"/>
          <w:sz w:val="32"/>
          <w:szCs w:val="32"/>
        </w:rPr>
        <w:t>就业网中公开展示。</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（六）学生管理服务信息4项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学籍管理办法，</w:t>
      </w:r>
      <w:r>
        <w:rPr>
          <w:rFonts w:hint="eastAsia" w:ascii="仿宋" w:hAnsi="仿宋" w:eastAsia="仿宋" w:cs="仿宋"/>
          <w:color w:val="000000" w:themeColor="text1"/>
          <w:sz w:val="32"/>
          <w:szCs w:val="32"/>
          <w:lang w:eastAsia="zh-CN"/>
        </w:rPr>
        <w:t>已</w:t>
      </w:r>
      <w:r>
        <w:rPr>
          <w:rFonts w:hint="eastAsia" w:ascii="仿宋" w:hAnsi="仿宋" w:eastAsia="仿宋" w:cs="仿宋"/>
          <w:color w:val="000000" w:themeColor="text1"/>
          <w:sz w:val="32"/>
          <w:szCs w:val="32"/>
        </w:rPr>
        <w:t>录入</w:t>
      </w:r>
      <w:r>
        <w:rPr>
          <w:rFonts w:hint="eastAsia" w:ascii="仿宋" w:hAnsi="仿宋" w:eastAsia="仿宋" w:cs="仿宋"/>
          <w:color w:val="000000" w:themeColor="text1"/>
          <w:sz w:val="32"/>
          <w:szCs w:val="32"/>
          <w:lang w:eastAsia="zh-CN"/>
        </w:rPr>
        <w:t>《西安海棠职业</w:t>
      </w:r>
      <w:r>
        <w:rPr>
          <w:rFonts w:hint="eastAsia" w:ascii="仿宋" w:hAnsi="仿宋" w:eastAsia="仿宋" w:cs="仿宋"/>
          <w:color w:val="000000" w:themeColor="text1"/>
          <w:sz w:val="32"/>
          <w:szCs w:val="32"/>
        </w:rPr>
        <w:t>学院规章制</w:t>
      </w:r>
      <w:r>
        <w:rPr>
          <w:rFonts w:hint="eastAsia" w:ascii="仿宋" w:hAnsi="仿宋" w:eastAsia="仿宋" w:cs="仿宋"/>
          <w:color w:val="auto"/>
          <w:sz w:val="32"/>
          <w:szCs w:val="32"/>
        </w:rPr>
        <w:t>度汇编</w:t>
      </w:r>
      <w:r>
        <w:rPr>
          <w:rFonts w:hint="eastAsia" w:ascii="仿宋" w:hAnsi="仿宋" w:eastAsia="仿宋" w:cs="仿宋"/>
          <w:color w:val="auto"/>
          <w:sz w:val="32"/>
          <w:szCs w:val="32"/>
          <w:lang w:eastAsia="zh-CN"/>
        </w:rPr>
        <w:t>》和《学生手册》</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该管理办法未在学院官网进行公布</w:t>
      </w:r>
      <w:r>
        <w:rPr>
          <w:rFonts w:hint="eastAsia" w:ascii="仿宋" w:hAnsi="仿宋" w:eastAsia="仿宋" w:cs="仿宋"/>
          <w:color w:val="auto"/>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0070C0"/>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学生奖学金、助学金、学费减免、助学贷款、勤工俭学的申请与管理规定，</w:t>
      </w:r>
      <w:r>
        <w:rPr>
          <w:rFonts w:hint="eastAsia" w:ascii="仿宋" w:hAnsi="仿宋" w:eastAsia="仿宋" w:cs="仿宋"/>
          <w:color w:val="auto"/>
          <w:sz w:val="32"/>
          <w:szCs w:val="32"/>
          <w:lang w:eastAsia="zh-CN"/>
        </w:rPr>
        <w:t>在西安海棠职业学院学工在线学生管理公布。</w:t>
      </w:r>
      <w:r>
        <w:rPr>
          <w:rFonts w:hint="eastAsia" w:ascii="仿宋" w:hAnsi="仿宋" w:eastAsia="仿宋" w:cs="仿宋"/>
          <w:color w:val="auto"/>
          <w:sz w:val="32"/>
          <w:szCs w:val="32"/>
        </w:rPr>
        <w:t>在全院学生中公开有关评选、推选办法，采取自下而上民主评选、推选的程序，并将评选、推选结果在校内公共场所</w:t>
      </w:r>
      <w:r>
        <w:rPr>
          <w:rFonts w:hint="eastAsia" w:ascii="仿宋" w:hAnsi="仿宋" w:eastAsia="仿宋" w:cs="仿宋"/>
          <w:color w:val="auto"/>
          <w:sz w:val="32"/>
          <w:szCs w:val="32"/>
          <w:lang w:eastAsia="zh-CN"/>
        </w:rPr>
        <w:t>按照省教育厅资助管理中心文件要求进行</w:t>
      </w:r>
      <w:r>
        <w:rPr>
          <w:rFonts w:hint="eastAsia" w:ascii="仿宋" w:hAnsi="仿宋" w:eastAsia="仿宋" w:cs="仿宋"/>
          <w:color w:val="auto"/>
          <w:sz w:val="32"/>
          <w:szCs w:val="32"/>
        </w:rPr>
        <w:t>公示，接收学生和家长的监督</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lang w:eastAsia="zh-CN"/>
        </w:rPr>
        <w:t>今年来严格按照教育厅要求，成立了国家奖助学金评审、监督领导小组，严格按程序进行公开公平公正的评选推荐，最终确定国家奖学金8人、每人8000元；共计6.4万元。国家励志奖学金198人、每人5000元；共计99万元。国家助学金2182人，金额688.16万元。在新生开学报到期间，我院在报到大厅设立绿色通道为贫困大学生进行帮助，通过绿色通道办理手续受助学生623人，受助金额249.2万元。办理国家生源地信用助学金贷款共966人、共765.62万元。校内学生医疗保险住院报销20人、共计18.88万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学生奖励处罚办法，已</w:t>
      </w:r>
      <w:r>
        <w:rPr>
          <w:rFonts w:hint="eastAsia" w:ascii="仿宋" w:hAnsi="仿宋" w:eastAsia="仿宋" w:cs="仿宋"/>
          <w:color w:val="auto"/>
          <w:sz w:val="32"/>
          <w:szCs w:val="32"/>
          <w:lang w:eastAsia="zh-CN"/>
        </w:rPr>
        <w:t>收录</w:t>
      </w:r>
      <w:r>
        <w:rPr>
          <w:rFonts w:hint="eastAsia" w:ascii="仿宋" w:hAnsi="仿宋" w:eastAsia="仿宋" w:cs="仿宋"/>
          <w:color w:val="auto"/>
          <w:sz w:val="32"/>
          <w:szCs w:val="32"/>
        </w:rPr>
        <w:t>《学生手册》，</w:t>
      </w:r>
      <w:r>
        <w:rPr>
          <w:rFonts w:hint="eastAsia" w:ascii="仿宋" w:hAnsi="仿宋" w:eastAsia="仿宋" w:cs="仿宋"/>
          <w:color w:val="auto"/>
          <w:sz w:val="32"/>
          <w:szCs w:val="32"/>
          <w:lang w:eastAsia="zh-CN"/>
        </w:rPr>
        <w:t>下发到全院学生中，要求各学生管理部门开展主题班会</w:t>
      </w:r>
      <w:r>
        <w:rPr>
          <w:rFonts w:hint="eastAsia" w:ascii="仿宋" w:hAnsi="仿宋" w:eastAsia="仿宋" w:cs="仿宋"/>
          <w:color w:val="auto"/>
          <w:sz w:val="32"/>
          <w:szCs w:val="32"/>
        </w:rPr>
        <w:t>组织学生学习。</w:t>
      </w:r>
      <w:r>
        <w:rPr>
          <w:rFonts w:hint="eastAsia" w:ascii="仿宋" w:hAnsi="仿宋" w:eastAsia="仿宋" w:cs="仿宋"/>
          <w:color w:val="auto"/>
          <w:sz w:val="32"/>
          <w:szCs w:val="32"/>
          <w:lang w:eastAsia="zh-CN"/>
        </w:rPr>
        <w:t>该办法未在学院官网进行公布。</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学生申诉办法，向全体学生公开宣传教育，以文件形式下发到学生管理各办公室，</w:t>
      </w:r>
      <w:r>
        <w:rPr>
          <w:rFonts w:hint="eastAsia" w:ascii="仿宋" w:hAnsi="仿宋" w:eastAsia="仿宋" w:cs="仿宋"/>
          <w:color w:val="auto"/>
          <w:sz w:val="32"/>
          <w:szCs w:val="32"/>
          <w:lang w:eastAsia="zh-CN"/>
        </w:rPr>
        <w:t>已收录《学生手册》，要求各学生管理部门开展主题班会</w:t>
      </w:r>
      <w:r>
        <w:rPr>
          <w:rFonts w:hint="eastAsia" w:ascii="仿宋" w:hAnsi="仿宋" w:eastAsia="仿宋" w:cs="仿宋"/>
          <w:color w:val="auto"/>
          <w:sz w:val="32"/>
          <w:szCs w:val="32"/>
        </w:rPr>
        <w:t>组织学生学习。</w:t>
      </w:r>
      <w:r>
        <w:rPr>
          <w:rFonts w:hint="eastAsia" w:ascii="仿宋" w:hAnsi="仿宋" w:eastAsia="仿宋" w:cs="仿宋"/>
          <w:color w:val="auto"/>
          <w:sz w:val="32"/>
          <w:szCs w:val="32"/>
          <w:lang w:eastAsia="zh-CN"/>
        </w:rPr>
        <w:t>该办法未在学院官网进行公布。</w:t>
      </w:r>
    </w:p>
    <w:p>
      <w:pPr>
        <w:pStyle w:val="2"/>
        <w:keepNext w:val="0"/>
        <w:keepLines w:val="0"/>
        <w:pageBreakBefore w:val="0"/>
        <w:kinsoku/>
        <w:wordWrap/>
        <w:overflowPunct/>
        <w:topLinePunct w:val="0"/>
        <w:autoSpaceDE/>
        <w:autoSpaceDN/>
        <w:bidi w:val="0"/>
        <w:snapToGrid w:val="0"/>
        <w:spacing w:after="0" w:line="360" w:lineRule="auto"/>
        <w:ind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（七）学风建设信息3项</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学风建设机构，学院设置了校园学风建设领导小组</w:t>
      </w:r>
      <w:r>
        <w:rPr>
          <w:rFonts w:hint="eastAsia" w:ascii="仿宋" w:hAnsi="仿宋" w:eastAsia="仿宋" w:cs="仿宋"/>
          <w:color w:val="auto"/>
          <w:sz w:val="32"/>
          <w:szCs w:val="32"/>
          <w:lang w:eastAsia="zh-CN"/>
        </w:rPr>
        <w:t>（临时机构设在学生处办公室），未在学院官网公布</w:t>
      </w:r>
      <w:r>
        <w:rPr>
          <w:rFonts w:hint="eastAsia" w:ascii="仿宋" w:hAnsi="仿宋" w:eastAsia="仿宋" w:cs="仿宋"/>
          <w:color w:val="auto"/>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学术规范制度，均形成文件下发全院并在</w:t>
      </w:r>
      <w:r>
        <w:rPr>
          <w:rFonts w:hint="eastAsia" w:ascii="仿宋" w:hAnsi="仿宋" w:eastAsia="仿宋" w:cs="仿宋"/>
          <w:color w:val="auto"/>
          <w:sz w:val="32"/>
          <w:szCs w:val="32"/>
          <w:lang w:eastAsia="zh-CN"/>
        </w:rPr>
        <w:t>西安海棠职业学院教务处学术研究进行</w:t>
      </w:r>
      <w:r>
        <w:rPr>
          <w:rFonts w:hint="eastAsia" w:ascii="仿宋" w:hAnsi="仿宋" w:eastAsia="仿宋" w:cs="仿宋"/>
          <w:color w:val="auto"/>
          <w:sz w:val="32"/>
          <w:szCs w:val="32"/>
        </w:rPr>
        <w:t>公</w:t>
      </w:r>
      <w:r>
        <w:rPr>
          <w:rFonts w:hint="eastAsia" w:ascii="仿宋" w:hAnsi="仿宋" w:eastAsia="仿宋" w:cs="仿宋"/>
          <w:color w:val="auto"/>
          <w:sz w:val="32"/>
          <w:szCs w:val="32"/>
          <w:lang w:eastAsia="zh-CN"/>
        </w:rPr>
        <w:t>布</w:t>
      </w:r>
      <w:r>
        <w:rPr>
          <w:rFonts w:hint="eastAsia" w:ascii="仿宋" w:hAnsi="仿宋" w:eastAsia="仿宋" w:cs="仿宋"/>
          <w:color w:val="auto"/>
          <w:sz w:val="32"/>
          <w:szCs w:val="32"/>
        </w:rPr>
        <w:t>。</w:t>
      </w:r>
    </w:p>
    <w:p>
      <w:pPr>
        <w:pStyle w:val="2"/>
        <w:keepNext w:val="0"/>
        <w:keepLines w:val="0"/>
        <w:pageBreakBefore w:val="0"/>
        <w:kinsoku/>
        <w:wordWrap/>
        <w:overflowPunct/>
        <w:topLinePunct w:val="0"/>
        <w:autoSpaceDE/>
        <w:autoSpaceDN/>
        <w:bidi w:val="0"/>
        <w:snapToGrid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学术不端行为查处制度，均形成文件下发全院并在</w:t>
      </w:r>
      <w:r>
        <w:rPr>
          <w:rFonts w:hint="eastAsia" w:ascii="仿宋" w:hAnsi="仿宋" w:eastAsia="仿宋" w:cs="仿宋"/>
          <w:color w:val="auto"/>
          <w:sz w:val="32"/>
          <w:szCs w:val="32"/>
          <w:lang w:eastAsia="zh-CN"/>
        </w:rPr>
        <w:t>西安海棠职业</w:t>
      </w: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教务处学术研究进行公布</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三、学院今年来，没有收到申请公开有关信息的情况。</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四、对于今年以来学院在信息公开方面的做法及公开的有关内容，学生、家长及社会普遍反应良好，没有提出大的问题。</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五、今年</w:t>
      </w:r>
      <w:r>
        <w:rPr>
          <w:rFonts w:hint="eastAsia" w:ascii="黑体" w:hAnsi="黑体" w:eastAsia="黑体" w:cs="黑体"/>
          <w:b w:val="0"/>
          <w:bCs w:val="0"/>
          <w:color w:val="auto"/>
          <w:sz w:val="32"/>
          <w:szCs w:val="32"/>
          <w:lang w:eastAsia="zh-CN"/>
        </w:rPr>
        <w:t>学院</w:t>
      </w:r>
      <w:r>
        <w:rPr>
          <w:rFonts w:hint="eastAsia" w:ascii="黑体" w:hAnsi="黑体" w:eastAsia="黑体" w:cs="黑体"/>
          <w:b w:val="0"/>
          <w:bCs w:val="0"/>
          <w:color w:val="auto"/>
          <w:sz w:val="32"/>
          <w:szCs w:val="32"/>
        </w:rPr>
        <w:t>没有因信息公开工作受到举报的情况。</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六、信息公开工作的主要经验、问题和改进措施。</w:t>
      </w:r>
    </w:p>
    <w:p>
      <w:pPr>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（一）主要经验。</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rPr>
        <w:t>坚持把落实上级文件精神与学院实际情况紧密结合起来，确保信息公开的实效性。学院领导对信息公开工作明确表态，要严格贯彻落实省教育厅有关“清单”内容和具体要求，把学院办学中应公开信息毫无保留地、多渠道、多形式全方位地予以公</w:t>
      </w:r>
      <w:bookmarkStart w:id="0" w:name="_GoBack"/>
      <w:bookmarkEnd w:id="0"/>
      <w:r>
        <w:rPr>
          <w:rFonts w:hint="eastAsia" w:ascii="仿宋" w:hAnsi="仿宋" w:eastAsia="仿宋" w:cs="仿宋"/>
          <w:color w:val="auto"/>
          <w:sz w:val="32"/>
          <w:szCs w:val="32"/>
        </w:rPr>
        <w:t>开，向学生、家长、社会和上级教育管理部门广泛公开，要积极接受查询、质询和监督。要以此来扩大学院的知名度和美誉度，进而推动学院的全面健康快速发展。</w:t>
      </w: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建立了严格完整的信息公开制度。明确分工，责任到人，防止为了信息公开工作上拖延、应付和信息不真实、不准确等问题的发生。三是创新信息公开的渠道，开发了学院</w:t>
      </w:r>
      <w:r>
        <w:rPr>
          <w:rFonts w:hint="eastAsia" w:ascii="仿宋" w:hAnsi="仿宋" w:eastAsia="仿宋" w:cs="仿宋"/>
          <w:color w:val="auto"/>
          <w:sz w:val="32"/>
          <w:szCs w:val="32"/>
          <w:lang w:eastAsia="zh-CN"/>
        </w:rPr>
        <w:t>各系统的二级网页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官方抖音号、</w:t>
      </w:r>
      <w:r>
        <w:rPr>
          <w:rFonts w:hint="eastAsia" w:ascii="仿宋" w:hAnsi="仿宋" w:eastAsia="仿宋" w:cs="仿宋"/>
          <w:color w:val="auto"/>
          <w:sz w:val="32"/>
          <w:szCs w:val="32"/>
        </w:rPr>
        <w:t>微信公众号。使得信息传播速度更快，查询和监督中更便利。</w:t>
      </w:r>
    </w:p>
    <w:p>
      <w:pPr>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（二）信息公开工作中存在的问题。</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color w:val="auto"/>
          <w:sz w:val="32"/>
          <w:szCs w:val="32"/>
        </w:rPr>
        <w:t>对信息公开工作还缺乏统一</w:t>
      </w:r>
      <w:r>
        <w:rPr>
          <w:rFonts w:hint="eastAsia" w:ascii="仿宋" w:hAnsi="仿宋" w:eastAsia="仿宋" w:cs="仿宋"/>
          <w:color w:val="auto"/>
          <w:sz w:val="32"/>
          <w:szCs w:val="32"/>
          <w:lang w:eastAsia="zh-CN"/>
        </w:rPr>
        <w:t>的部门</w:t>
      </w:r>
      <w:r>
        <w:rPr>
          <w:rFonts w:hint="eastAsia" w:ascii="仿宋" w:hAnsi="仿宋" w:eastAsia="仿宋" w:cs="仿宋"/>
          <w:color w:val="auto"/>
          <w:sz w:val="32"/>
          <w:szCs w:val="32"/>
        </w:rPr>
        <w:t>协调，公开的内容系统性</w:t>
      </w:r>
      <w:r>
        <w:rPr>
          <w:rFonts w:hint="eastAsia" w:ascii="仿宋" w:hAnsi="仿宋" w:eastAsia="仿宋" w:cs="仿宋"/>
          <w:color w:val="auto"/>
          <w:sz w:val="32"/>
          <w:szCs w:val="32"/>
          <w:lang w:eastAsia="zh-CN"/>
        </w:rPr>
        <w:t>和时效性</w:t>
      </w:r>
      <w:r>
        <w:rPr>
          <w:rFonts w:hint="eastAsia" w:ascii="仿宋" w:hAnsi="仿宋" w:eastAsia="仿宋" w:cs="仿宋"/>
          <w:color w:val="auto"/>
          <w:sz w:val="32"/>
          <w:szCs w:val="32"/>
        </w:rPr>
        <w:t>还不够。校内各部门之间需要</w:t>
      </w:r>
      <w:r>
        <w:rPr>
          <w:rFonts w:hint="eastAsia" w:ascii="仿宋" w:hAnsi="仿宋" w:eastAsia="仿宋" w:cs="仿宋"/>
          <w:color w:val="auto"/>
          <w:sz w:val="32"/>
          <w:szCs w:val="32"/>
          <w:lang w:eastAsia="zh-CN"/>
        </w:rPr>
        <w:t>进一步</w:t>
      </w:r>
      <w:r>
        <w:rPr>
          <w:rFonts w:hint="eastAsia" w:ascii="仿宋" w:hAnsi="仿宋" w:eastAsia="仿宋" w:cs="仿宋"/>
          <w:color w:val="auto"/>
          <w:sz w:val="32"/>
          <w:szCs w:val="32"/>
        </w:rPr>
        <w:t>加强沟通，严格按要求的时间节点进行有关信息的公开和展示。</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2.未能对部分需公开的信息进行网上公示，存在线上和线下两种公示方式。</w:t>
      </w:r>
    </w:p>
    <w:p>
      <w:pPr>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（三）对有关问题的改进措施。</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通过顶层管理，提高认识。学院将</w:t>
      </w:r>
      <w:r>
        <w:rPr>
          <w:rFonts w:hint="eastAsia" w:ascii="仿宋" w:hAnsi="仿宋" w:eastAsia="仿宋" w:cs="仿宋"/>
          <w:b w:val="0"/>
          <w:bCs w:val="0"/>
          <w:color w:val="auto"/>
          <w:sz w:val="32"/>
          <w:szCs w:val="32"/>
        </w:rPr>
        <w:t>进一步组织校内有关部门，深入学习国家教育部和省教育厅关于信息公开的文件和指示精神，以对学生、家长和上级教育管理部门及国家教育事业高度负责的精神，及时落实全面信息公开的措施，把“清单”所列内容进行及时有效地公开。</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2.整合学院官网资源，实现应公尽公。学院将投入相应人力和财力对学院官网有关需公示的信息进行整合，开设子网页，将所有应当公开的信息进行集中，接受学生、家长及社会人士监督。</w:t>
      </w:r>
    </w:p>
    <w:p>
      <w:pPr>
        <w:keepNext w:val="0"/>
        <w:keepLines w:val="0"/>
        <w:pageBreakBefore w:val="0"/>
        <w:kinsoku/>
        <w:wordWrap/>
        <w:overflowPunct/>
        <w:topLinePunct w:val="0"/>
        <w:autoSpaceDE/>
        <w:autoSpaceDN/>
        <w:bidi w:val="0"/>
        <w:spacing w:after="0" w:line="360" w:lineRule="auto"/>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西安海棠职业学院</w:t>
      </w:r>
    </w:p>
    <w:p>
      <w:pPr>
        <w:keepNext w:val="0"/>
        <w:keepLines w:val="0"/>
        <w:pageBreakBefore w:val="0"/>
        <w:kinsoku/>
        <w:wordWrap/>
        <w:overflowPunct/>
        <w:topLinePunct w:val="0"/>
        <w:autoSpaceDE/>
        <w:autoSpaceDN/>
        <w:bidi w:val="0"/>
        <w:spacing w:after="0" w:line="360" w:lineRule="auto"/>
        <w:jc w:val="righ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2021年11月18日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186563"/>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010573"/>
    <w:rsid w:val="00012549"/>
    <w:rsid w:val="00044686"/>
    <w:rsid w:val="000A138C"/>
    <w:rsid w:val="00104CFE"/>
    <w:rsid w:val="001820B8"/>
    <w:rsid w:val="001A1DEE"/>
    <w:rsid w:val="001C3045"/>
    <w:rsid w:val="001F1797"/>
    <w:rsid w:val="002A525B"/>
    <w:rsid w:val="00323B43"/>
    <w:rsid w:val="003D37D8"/>
    <w:rsid w:val="003F0743"/>
    <w:rsid w:val="003F7890"/>
    <w:rsid w:val="0040679C"/>
    <w:rsid w:val="00426133"/>
    <w:rsid w:val="004358AB"/>
    <w:rsid w:val="00436252"/>
    <w:rsid w:val="00470387"/>
    <w:rsid w:val="004B3889"/>
    <w:rsid w:val="004D727D"/>
    <w:rsid w:val="00502A4B"/>
    <w:rsid w:val="005715F6"/>
    <w:rsid w:val="00581B74"/>
    <w:rsid w:val="00583DE1"/>
    <w:rsid w:val="005B40C4"/>
    <w:rsid w:val="005F5849"/>
    <w:rsid w:val="00601318"/>
    <w:rsid w:val="00610642"/>
    <w:rsid w:val="006546EF"/>
    <w:rsid w:val="00745235"/>
    <w:rsid w:val="00814BE2"/>
    <w:rsid w:val="008B7726"/>
    <w:rsid w:val="008B7813"/>
    <w:rsid w:val="008E444A"/>
    <w:rsid w:val="00907F3C"/>
    <w:rsid w:val="00954BB9"/>
    <w:rsid w:val="009E2491"/>
    <w:rsid w:val="00A40712"/>
    <w:rsid w:val="00A53B7D"/>
    <w:rsid w:val="00A87C6E"/>
    <w:rsid w:val="00BB4A23"/>
    <w:rsid w:val="00BF3FF5"/>
    <w:rsid w:val="00BF5C2E"/>
    <w:rsid w:val="00C026D4"/>
    <w:rsid w:val="00C47444"/>
    <w:rsid w:val="00CE3F98"/>
    <w:rsid w:val="00D31D50"/>
    <w:rsid w:val="00D92FD2"/>
    <w:rsid w:val="00ED4540"/>
    <w:rsid w:val="00F31113"/>
    <w:rsid w:val="00F448C1"/>
    <w:rsid w:val="00F83097"/>
    <w:rsid w:val="00F95DDF"/>
    <w:rsid w:val="00FA3D28"/>
    <w:rsid w:val="00FB4343"/>
    <w:rsid w:val="00FC6EB3"/>
    <w:rsid w:val="00FF386E"/>
    <w:rsid w:val="022274E9"/>
    <w:rsid w:val="02AC7D59"/>
    <w:rsid w:val="043D30DB"/>
    <w:rsid w:val="044602ED"/>
    <w:rsid w:val="04852642"/>
    <w:rsid w:val="05F20251"/>
    <w:rsid w:val="05FD44B1"/>
    <w:rsid w:val="09A50190"/>
    <w:rsid w:val="0C0A48E0"/>
    <w:rsid w:val="0D864B36"/>
    <w:rsid w:val="104A4344"/>
    <w:rsid w:val="12074A9E"/>
    <w:rsid w:val="12920E1A"/>
    <w:rsid w:val="1349747B"/>
    <w:rsid w:val="14C9368E"/>
    <w:rsid w:val="156C37F8"/>
    <w:rsid w:val="15E85F33"/>
    <w:rsid w:val="17C479B2"/>
    <w:rsid w:val="1848438A"/>
    <w:rsid w:val="18654164"/>
    <w:rsid w:val="1A973BC7"/>
    <w:rsid w:val="1B636DF6"/>
    <w:rsid w:val="1BBD625A"/>
    <w:rsid w:val="1BD03EFD"/>
    <w:rsid w:val="1C2E4EA3"/>
    <w:rsid w:val="1EE44C18"/>
    <w:rsid w:val="1F260275"/>
    <w:rsid w:val="20F64A19"/>
    <w:rsid w:val="21E7241E"/>
    <w:rsid w:val="22544239"/>
    <w:rsid w:val="22DA115D"/>
    <w:rsid w:val="239E0113"/>
    <w:rsid w:val="24E83E05"/>
    <w:rsid w:val="258463F9"/>
    <w:rsid w:val="26485772"/>
    <w:rsid w:val="269D4529"/>
    <w:rsid w:val="26D834FE"/>
    <w:rsid w:val="27193C1A"/>
    <w:rsid w:val="2D00472F"/>
    <w:rsid w:val="2E384225"/>
    <w:rsid w:val="2FDA3DF4"/>
    <w:rsid w:val="34C429CB"/>
    <w:rsid w:val="359A3687"/>
    <w:rsid w:val="3608734D"/>
    <w:rsid w:val="398946B7"/>
    <w:rsid w:val="3CBA22D6"/>
    <w:rsid w:val="3E3E619B"/>
    <w:rsid w:val="3F11031A"/>
    <w:rsid w:val="43001E99"/>
    <w:rsid w:val="43DC4970"/>
    <w:rsid w:val="46015B9B"/>
    <w:rsid w:val="47222964"/>
    <w:rsid w:val="4D1E2E9B"/>
    <w:rsid w:val="4F7717AC"/>
    <w:rsid w:val="4FFC0C7A"/>
    <w:rsid w:val="53343E4F"/>
    <w:rsid w:val="58295107"/>
    <w:rsid w:val="5A282309"/>
    <w:rsid w:val="5AA66527"/>
    <w:rsid w:val="5B036245"/>
    <w:rsid w:val="5B3C0651"/>
    <w:rsid w:val="5E1658DC"/>
    <w:rsid w:val="60EE6F55"/>
    <w:rsid w:val="62B26327"/>
    <w:rsid w:val="64103596"/>
    <w:rsid w:val="672A28A2"/>
    <w:rsid w:val="672B3290"/>
    <w:rsid w:val="68F51551"/>
    <w:rsid w:val="6985457F"/>
    <w:rsid w:val="699F14E7"/>
    <w:rsid w:val="6A004486"/>
    <w:rsid w:val="6AEC62D2"/>
    <w:rsid w:val="6B543355"/>
    <w:rsid w:val="6C5D390E"/>
    <w:rsid w:val="6EFE17AB"/>
    <w:rsid w:val="70076C74"/>
    <w:rsid w:val="71CD6188"/>
    <w:rsid w:val="75AD5F85"/>
    <w:rsid w:val="77EE759F"/>
    <w:rsid w:val="78047CC9"/>
    <w:rsid w:val="7BE71990"/>
    <w:rsid w:val="7D890D37"/>
    <w:rsid w:val="7E1B4FB3"/>
    <w:rsid w:val="7E5B26C4"/>
    <w:rsid w:val="7F54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纯文本 Char"/>
    <w:basedOn w:val="7"/>
    <w:link w:val="2"/>
    <w:qFormat/>
    <w:uiPriority w:val="99"/>
    <w:rPr>
      <w:rFonts w:ascii="宋体" w:hAnsi="Courier New" w:eastAsia="宋体" w:cs="Courier New"/>
      <w:kern w:val="2"/>
      <w:sz w:val="21"/>
      <w:szCs w:val="21"/>
    </w:rPr>
  </w:style>
  <w:style w:type="character" w:customStyle="1" w:styleId="12">
    <w:name w:val="日期 Char"/>
    <w:basedOn w:val="7"/>
    <w:link w:val="3"/>
    <w:semiHidden/>
    <w:qFormat/>
    <w:uiPriority w:val="99"/>
    <w:rPr>
      <w:rFonts w:ascii="Tahoma" w:hAnsi="Tahom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725</Words>
  <Characters>4134</Characters>
  <Lines>34</Lines>
  <Paragraphs>9</Paragraphs>
  <TotalTime>237</TotalTime>
  <ScaleCrop>false</ScaleCrop>
  <LinksUpToDate>false</LinksUpToDate>
  <CharactersWithSpaces>4850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2021-11-18T08:56:38Z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DD754095E40A443391673312968C6240</vt:lpwstr>
  </property>
</Properties>
</file>